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1"/>
        <w:gridCol w:w="6264"/>
        <w:gridCol w:w="1138"/>
        <w:gridCol w:w="3037"/>
        <w:gridCol w:w="1592"/>
        <w:gridCol w:w="2459"/>
      </w:tblGrid>
      <w:tr w:rsidR="00C04DA5" w:rsidRPr="00B55739" w:rsidTr="00751F05">
        <w:tc>
          <w:tcPr>
            <w:tcW w:w="531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64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138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037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592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459" w:type="dxa"/>
          </w:tcPr>
          <w:p w:rsidR="00617108" w:rsidRPr="00B55739" w:rsidRDefault="00617108" w:rsidP="001D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739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tr w:rsidR="00751F05" w:rsidRPr="00610922" w:rsidTr="00751F05">
        <w:trPr>
          <w:trHeight w:val="616"/>
        </w:trPr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робототехника </w:t>
            </w:r>
          </w:p>
        </w:tc>
        <w:tc>
          <w:tcPr>
            <w:tcW w:w="1138" w:type="dxa"/>
          </w:tcPr>
          <w:p w:rsidR="00751F05" w:rsidRPr="00E6624F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E6624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Цифровая образовательная среда: </w:t>
            </w:r>
            <w:r w:rsidRPr="00C42433">
              <w:rPr>
                <w:rFonts w:ascii="Times New Roman" w:hAnsi="Times New Roman"/>
                <w:sz w:val="24"/>
                <w:szCs w:val="24"/>
              </w:rPr>
              <w:t>особенности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433">
              <w:rPr>
                <w:rFonts w:ascii="Times New Roman" w:hAnsi="Times New Roman"/>
                <w:sz w:val="24"/>
                <w:szCs w:val="24"/>
              </w:rPr>
              <w:t>с цифровым контентом</w:t>
            </w:r>
            <w:r w:rsidRPr="00C42433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дошкольном образовании </w:t>
            </w:r>
          </w:p>
        </w:tc>
        <w:tc>
          <w:tcPr>
            <w:tcW w:w="1138" w:type="dxa"/>
          </w:tcPr>
          <w:p w:rsidR="00751F05" w:rsidRPr="009020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020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</w:p>
        </w:tc>
        <w:tc>
          <w:tcPr>
            <w:tcW w:w="1138" w:type="dxa"/>
          </w:tcPr>
          <w:p w:rsidR="00751F05" w:rsidRPr="00240D12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sz w:val="24"/>
                <w:szCs w:val="24"/>
              </w:rPr>
              <w:t>Инновационные коррекционно-развивающие технологии в работе с детьми с ОВЗ в условиях реализации ФГОС дошкольного образования</w:t>
            </w:r>
          </w:p>
        </w:tc>
        <w:tc>
          <w:tcPr>
            <w:tcW w:w="1138" w:type="dxa"/>
            <w:vAlign w:val="center"/>
          </w:tcPr>
          <w:p w:rsidR="00751F05" w:rsidRPr="00657C75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657C7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617108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51F05" w:rsidRPr="00751F05" w:rsidRDefault="00751F05" w:rsidP="00751F0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F0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и дошкольников с применением интернет-технологий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617108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27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обучения, воспитания, психолого-педагогического сопровождения обучающихся с признаками расстройства аутистического спектра и с расстройствами аутистического спектра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751F05" w:rsidRDefault="00751F05" w:rsidP="00751F05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F0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педагога в процессе реализации инновационных образовательных технологий согласно ФГОС ДО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собенности психолого-педагогического сопровождения одаренно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ребёнка, способы выявления и развития. Использование цифровой образовательной среды в ДОО.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Default="00751F05" w:rsidP="00751F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организации образовательно-воспитательного процесса в группах детей раннего возраста в условиях ФГОС ДО (младенчество, раннее детство)</w:t>
            </w:r>
          </w:p>
          <w:p w:rsidR="00751F05" w:rsidRPr="00092C62" w:rsidRDefault="00751F05" w:rsidP="00751F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дошкольника на социокультурном опыте в процессе реализации программы "Истоки" в соответствии ФГОС ДО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детей на социокультурном опыте: теоретические и практи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еские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аспекты работы учите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лей начальных классов в процессе реализации программы "Истоки"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67027B" w:rsidRDefault="00751F05" w:rsidP="00751F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адаптированных программ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образовательных областях </w:t>
            </w:r>
            <w:r w:rsidRPr="0067027B">
              <w:rPr>
                <w:rStyle w:val="a5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Художественно-эстетическое развитие»</w:t>
            </w:r>
            <w:r w:rsidRPr="0067027B">
              <w:rPr>
                <w:rStyle w:val="a5"/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«Физическое развитие» 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воспитанников ДОО с ОВЗ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A32F87" w:rsidRDefault="00A32F87" w:rsidP="00751F05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tgtFrame="_blank" w:history="1">
              <w:r w:rsidR="00751F05" w:rsidRPr="00A32F87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Организация работы педагогов дошкольных групп в соответствии с </w:t>
              </w:r>
              <w:proofErr w:type="spellStart"/>
              <w:r w:rsidR="00751F05" w:rsidRPr="00A32F87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профстандартом</w:t>
              </w:r>
              <w:proofErr w:type="spellEnd"/>
              <w:r w:rsidR="00751F05" w:rsidRPr="00A32F87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«Педагог</w:t>
              </w:r>
            </w:hyperlink>
            <w:r w:rsidR="00751F05" w:rsidRPr="00A32F87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Управленческие механизмы реализации ФГОС дошкольного образования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092C62" w:rsidRDefault="00751F05" w:rsidP="00751F05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Внутренняя система оценки качества образования в ДОО.</w:t>
            </w:r>
            <w:r w:rsidRPr="0009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Эффективное руководство ДОО в условиях реализации ФГОС  дошкольного образования.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навыков безопасного участия в дорожном движении в условиях ДОО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и современные подходы сопровождения познавательно-исследовательской деятельности дошкольника в условиях реализации ФГОС ДО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и сопровождение различных видов деятельности дошкольников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свете требований ДОО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Предметно-развивающие условия и организация проектной деятельности дошкольников в ДОО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751F05" w:rsidRPr="00610922" w:rsidTr="00751F05">
        <w:tc>
          <w:tcPr>
            <w:tcW w:w="531" w:type="dxa"/>
          </w:tcPr>
          <w:p w:rsidR="00751F05" w:rsidRPr="00345EB0" w:rsidRDefault="00751F05" w:rsidP="00751F0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751F05" w:rsidRPr="009F75ED" w:rsidRDefault="00751F05" w:rsidP="00751F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элементарных математических представлений и</w:t>
            </w:r>
            <w:r w:rsidRPr="000D24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инансовой грамотности старшего дошкольника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условиях реализации ФГОС ДО.</w:t>
            </w:r>
          </w:p>
        </w:tc>
        <w:tc>
          <w:tcPr>
            <w:tcW w:w="1138" w:type="dxa"/>
          </w:tcPr>
          <w:p w:rsidR="00751F05" w:rsidRPr="009F1650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751F05" w:rsidRDefault="00751F05" w:rsidP="00751F05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751F05" w:rsidRDefault="00751F05" w:rsidP="00751F05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751F05" w:rsidRPr="00967E8A" w:rsidRDefault="00751F05" w:rsidP="00751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A32F87" w:rsidRPr="00610922" w:rsidTr="00751F05">
        <w:tc>
          <w:tcPr>
            <w:tcW w:w="531" w:type="dxa"/>
          </w:tcPr>
          <w:p w:rsidR="00A32F87" w:rsidRPr="00345EB0" w:rsidRDefault="00A32F87" w:rsidP="00A32F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A32F87" w:rsidRPr="00A32F87" w:rsidRDefault="00A32F87" w:rsidP="00A32F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2F87">
              <w:rPr>
                <w:rFonts w:ascii="Times New Roman" w:hAnsi="Times New Roman" w:cs="Times New Roman"/>
                <w:sz w:val="24"/>
                <w:szCs w:val="24"/>
              </w:rPr>
              <w:t>Технологии адаптации детей мигрантов в образовательной среде</w:t>
            </w:r>
            <w:bookmarkStart w:id="0" w:name="_GoBack"/>
            <w:bookmarkEnd w:id="0"/>
          </w:p>
        </w:tc>
        <w:tc>
          <w:tcPr>
            <w:tcW w:w="1138" w:type="dxa"/>
          </w:tcPr>
          <w:p w:rsidR="00A32F87" w:rsidRPr="009F1650" w:rsidRDefault="00A32F87" w:rsidP="00A32F87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A32F87" w:rsidRDefault="00A32F87" w:rsidP="00A32F87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A32F87" w:rsidRDefault="00A32F87" w:rsidP="00A32F87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A32F87" w:rsidRPr="00967E8A" w:rsidRDefault="00A32F87" w:rsidP="00A32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Методология и технология реализации ФГОС НОО обучающихся с ОВЗ в образовательных организациях общего образования.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Методология и технология реализации ФГОС НОО и ООО обучающихся с ОВЗ в образовательных организациях общего образования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Методологические основы и методика современного технологического образования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Цифровые компетенции педагога в условиях цифровой трансформации области образования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CorelDraw</w:t>
            </w:r>
            <w:r w:rsidRPr="001D0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D00B3">
              <w:rPr>
                <w:rFonts w:ascii="Times New Roman" w:eastAsia="Times New Roman" w:hAnsi="Times New Roman" w:cs="Times New Roman"/>
                <w:sz w:val="24"/>
                <w:szCs w:val="24"/>
              </w:rPr>
              <w:t>3d’s MAX для педагогов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критического мышления обучающихся на уроках технологии в условиях реализации ФГОС.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Теория и практика реализации ТРИЗ в образовательном процессе начальной и основной школы с учетом ФГОС.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готовности к исследовательской и проектной деятельности обучающихся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и дошкольников с применением интернет-технологий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технологии подготовки школьников к сдаче  ЕГЭ по математике, решение задач повышенной сложности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Медиация. Базовый курс.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пожарной безопасности организаций, зданий и сооружений.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методики и особенности преподавания ОБЖ в соответствии с требованиями ФГОС и профессионального стандарта педагога. Проектирование и реализации программ для обучающихся с ОВЗ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Образовательное право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Особенности правового регулирования в области спорта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 w:rsidRPr="009F16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учащихся к ГИА по биологии. Решение задач по молекулярной биологии и генетике. Экспериментальная работа в условиях профильного обучения.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проектами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персоналом в образовательной организации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трудового законодательства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учёт заработной платы с использованием программы «1С:Предприятие 8» конфигурация «Зарплата и управление персоналом» (пользовательские режимы) Редакция 3.0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</w:rPr>
              <w:t>Межнациональные и межрелигиозные взаимодействия при сближения культур в условиях профилактики экстремизма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5D22B8">
        <w:trPr>
          <w:trHeight w:val="1521"/>
        </w:trPr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образовательные технологии и эффективные практики преподавания школьных предметов (физика), (химия), (робототехника) (математика), (астрономия), (история), (биология), (обществознание), (русский язык), (английский язык)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в контексте современного литературного образования» (предмет литература)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по русскому языку: теория и практика» (предмет русский язык)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правонарушений в отношении несовершеннолетних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распространения экстремизма в образовательных учреждениях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Надёжность и качество информационных систем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Проектная деятельность на уроках истории и обществоведческих дисциплин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Сети мобильной связи 5 </w:t>
            </w: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Использование системы компьютер-ной верстки </w:t>
            </w:r>
            <w:proofErr w:type="spellStart"/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LaTe</w:t>
            </w:r>
            <w:proofErr w:type="spellEnd"/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 для подготовки публикаций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1D00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-технологий при выполнении старшеклассниками конкурсных научно-исследовательских и технических проектов в области информатики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Проектирование и реализация образовательного процесса по изобразительному искусству в контексте основных направлений ФГОС.  Методики преподавания изо-искусства в образовательной организации для  обучающихся с ОВЗ.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</w:rPr>
              <w:t>Использование информационно-коммуникационных технологий при реализации образовательных программ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</w:rPr>
              <w:t>Создание и сопровождение сайта в сети.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языковой и методической компетенции учителей английского языка в условиях реализации ФГОС нового поколения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преподавания английского языка в условиях реализации ФГОС нового поколения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оценочной компетенции учителей английского языка в контексте национальных (ОГЭ, ЕГЭ) и международных экзаменов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751F05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Технологии профильного интегрированного обучения английскому языку и предмету (</w:t>
            </w:r>
            <w:r w:rsidRPr="001D0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8" w:type="dxa"/>
          </w:tcPr>
          <w:p w:rsidR="001D00B3" w:rsidRPr="009F1650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обществознании»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математике»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личных и профессиональных компетенций </w:t>
            </w:r>
            <w:r w:rsidRPr="001D00B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C4C8F" wp14:editId="2DD1C538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тьюторов</w:t>
            </w:r>
            <w:proofErr w:type="spellEnd"/>
            <w:r w:rsidRPr="001D00B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реализующих программы по финансовой грамотности</w:t>
            </w: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1D00B3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B3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консультирование населения по вопросам финансовой грамотности представителями социально-ориентированных некоммерческих организаций»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 в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детей старшего дошкольного возраста в дошкольных образовательных учреждениях»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vAlign w:val="center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формированию ответственного финансового поведения граждан с использованием потенциала центров занятости населения и Многофункциональных центров 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обучения детей финансовой грамотности в организациях дополнительного образования детей, в пришкольных, загородных оздоровительных лагерях средствами проектной деятельности, интерактивных форм обучения и игровых технологий»</w:t>
            </w:r>
          </w:p>
        </w:tc>
        <w:tc>
          <w:tcPr>
            <w:tcW w:w="1138" w:type="dxa"/>
          </w:tcPr>
          <w:p w:rsidR="001D00B3" w:rsidRPr="00DD579E" w:rsidRDefault="001D00B3" w:rsidP="001D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1D00B3" w:rsidRPr="00610922" w:rsidTr="001D00B3">
        <w:tc>
          <w:tcPr>
            <w:tcW w:w="531" w:type="dxa"/>
          </w:tcPr>
          <w:p w:rsidR="001D00B3" w:rsidRPr="00345EB0" w:rsidRDefault="001D00B3" w:rsidP="001D00B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</w:tcPr>
          <w:p w:rsidR="001D00B3" w:rsidRPr="00DD579E" w:rsidRDefault="001D00B3" w:rsidP="001D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универсальной компетенции «Основы экономической культуры, в том числе финансовой грамотности»</w:t>
            </w:r>
          </w:p>
        </w:tc>
        <w:tc>
          <w:tcPr>
            <w:tcW w:w="1138" w:type="dxa"/>
          </w:tcPr>
          <w:p w:rsidR="001D00B3" w:rsidRDefault="001D00B3" w:rsidP="001D00B3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72 ч.</w:t>
            </w:r>
          </w:p>
        </w:tc>
        <w:tc>
          <w:tcPr>
            <w:tcW w:w="3037" w:type="dxa"/>
          </w:tcPr>
          <w:p w:rsidR="001D00B3" w:rsidRDefault="001D00B3" w:rsidP="001D00B3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</w:p>
        </w:tc>
        <w:tc>
          <w:tcPr>
            <w:tcW w:w="1592" w:type="dxa"/>
          </w:tcPr>
          <w:p w:rsidR="001D00B3" w:rsidRDefault="001D00B3" w:rsidP="001D00B3">
            <w:r w:rsidRPr="009D5EA4">
              <w:rPr>
                <w:rFonts w:ascii="Times New Roman" w:hAnsi="Times New Roman" w:cs="Times New Roman"/>
              </w:rPr>
              <w:t>В течение года, по запросу</w:t>
            </w:r>
          </w:p>
        </w:tc>
        <w:tc>
          <w:tcPr>
            <w:tcW w:w="2459" w:type="dxa"/>
          </w:tcPr>
          <w:p w:rsidR="001D00B3" w:rsidRPr="00967E8A" w:rsidRDefault="001D00B3" w:rsidP="001D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617108" w:rsidRDefault="00617108" w:rsidP="00617108"/>
    <w:p w:rsidR="004C446A" w:rsidRDefault="004C446A"/>
    <w:sectPr w:rsidR="004C446A" w:rsidSect="001D0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579"/>
    <w:multiLevelType w:val="hybridMultilevel"/>
    <w:tmpl w:val="BA6681DC"/>
    <w:lvl w:ilvl="0" w:tplc="17C8B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1D"/>
    <w:rsid w:val="001D00B3"/>
    <w:rsid w:val="002D1C2B"/>
    <w:rsid w:val="004C446A"/>
    <w:rsid w:val="005D22B8"/>
    <w:rsid w:val="00617108"/>
    <w:rsid w:val="00751F05"/>
    <w:rsid w:val="007A12CC"/>
    <w:rsid w:val="008D09C1"/>
    <w:rsid w:val="00A32F87"/>
    <w:rsid w:val="00B4461D"/>
    <w:rsid w:val="00BB5873"/>
    <w:rsid w:val="00C04DA5"/>
    <w:rsid w:val="00D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8583C-743C-4FCA-B665-DBD3186B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0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17108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108"/>
    <w:pPr>
      <w:ind w:left="720"/>
      <w:contextualSpacing/>
    </w:pPr>
  </w:style>
  <w:style w:type="character" w:styleId="a5">
    <w:name w:val="Emphasis"/>
    <w:basedOn w:val="a0"/>
    <w:uiPriority w:val="20"/>
    <w:qFormat/>
    <w:rsid w:val="0061710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171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17108"/>
    <w:rPr>
      <w:color w:val="0000FF"/>
      <w:u w:val="single"/>
    </w:rPr>
  </w:style>
  <w:style w:type="paragraph" w:customStyle="1" w:styleId="Default">
    <w:name w:val="Default"/>
    <w:rsid w:val="00D7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o.mgpu.ru/2017/09/25/organizatsiya-raboty-pedagogov-doshkolnyh-grupp-v-sootvetstvii-s-profstandartom-pedag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EDB57-A84A-4A08-AFD0-41EEB970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Сваровская Надежда Александровна</dc:creator>
  <cp:keywords/>
  <dc:description/>
  <cp:lastModifiedBy>Сваровская Надежда Александровна</cp:lastModifiedBy>
  <cp:revision>10</cp:revision>
  <dcterms:created xsi:type="dcterms:W3CDTF">2021-03-10T10:35:00Z</dcterms:created>
  <dcterms:modified xsi:type="dcterms:W3CDTF">2021-11-23T08:23:00Z</dcterms:modified>
</cp:coreProperties>
</file>