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5DA" w:rsidRPr="00D72F5C" w:rsidRDefault="000B15DA" w:rsidP="000B15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2F5C">
        <w:rPr>
          <w:rFonts w:ascii="Times New Roman" w:hAnsi="Times New Roman" w:cs="Times New Roman"/>
          <w:b/>
        </w:rPr>
        <w:t>ПОЛОЖЕНИЕ</w:t>
      </w:r>
    </w:p>
    <w:p w:rsidR="000B15DA" w:rsidRPr="00D72F5C" w:rsidRDefault="000B15DA" w:rsidP="000B15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D72F5C">
        <w:rPr>
          <w:rFonts w:ascii="Times New Roman" w:hAnsi="Times New Roman" w:cs="Times New Roman"/>
          <w:b/>
        </w:rPr>
        <w:t xml:space="preserve">о порядке назначения Стипендии </w:t>
      </w:r>
      <w:r w:rsidRPr="00D72F5C">
        <w:rPr>
          <w:rFonts w:ascii="Times New Roman" w:hAnsi="Times New Roman" w:cs="Times New Roman"/>
          <w:b/>
          <w:lang w:val="en-US"/>
        </w:rPr>
        <w:t>Tele</w:t>
      </w:r>
      <w:r w:rsidR="007A3853" w:rsidRPr="00D72F5C">
        <w:rPr>
          <w:rFonts w:ascii="Times New Roman" w:hAnsi="Times New Roman" w:cs="Times New Roman"/>
          <w:b/>
        </w:rPr>
        <w:t>2 для обучающихся</w:t>
      </w:r>
      <w:r w:rsidRPr="00D72F5C">
        <w:rPr>
          <w:rFonts w:ascii="Times New Roman" w:hAnsi="Times New Roman" w:cs="Times New Roman"/>
          <w:b/>
        </w:rPr>
        <w:t xml:space="preserve"> </w:t>
      </w:r>
      <w:r w:rsidR="007A3853" w:rsidRPr="00D72F5C">
        <w:rPr>
          <w:rFonts w:ascii="Times New Roman" w:hAnsi="Times New Roman" w:cs="Times New Roman"/>
          <w:b/>
        </w:rPr>
        <w:t>бюджетного учреждения высшего образования Ханты-Мансийского автономного округа – Югры «Сургутский государственный</w:t>
      </w:r>
      <w:r w:rsidR="009351B0" w:rsidRPr="00D72F5C">
        <w:rPr>
          <w:rFonts w:ascii="Times New Roman" w:hAnsi="Times New Roman" w:cs="Times New Roman"/>
          <w:b/>
        </w:rPr>
        <w:t xml:space="preserve"> </w:t>
      </w:r>
      <w:r w:rsidR="007A3853" w:rsidRPr="00D72F5C">
        <w:rPr>
          <w:rFonts w:ascii="Times New Roman" w:hAnsi="Times New Roman" w:cs="Times New Roman"/>
          <w:b/>
        </w:rPr>
        <w:t>университет»</w:t>
      </w:r>
    </w:p>
    <w:p w:rsidR="000B15DA" w:rsidRPr="00D72F5C" w:rsidRDefault="000B15DA" w:rsidP="000B15DA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</w:p>
    <w:p w:rsidR="002C6C85" w:rsidRPr="00D72F5C" w:rsidRDefault="002C6C85" w:rsidP="002C6C85">
      <w:pPr>
        <w:numPr>
          <w:ilvl w:val="0"/>
          <w:numId w:val="1"/>
        </w:numPr>
        <w:tabs>
          <w:tab w:val="left" w:pos="2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lang w:eastAsia="ru-RU"/>
        </w:rPr>
      </w:pPr>
      <w:r w:rsidRPr="00D72F5C">
        <w:rPr>
          <w:rFonts w:ascii="Times New Roman" w:hAnsi="Times New Roman" w:cs="Times New Roman"/>
          <w:b/>
          <w:lang w:eastAsia="ru-RU"/>
        </w:rPr>
        <w:t>Общие положения</w:t>
      </w:r>
    </w:p>
    <w:p w:rsidR="002C6C85" w:rsidRPr="00D72F5C" w:rsidRDefault="002C6C85" w:rsidP="002C6C85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D72F5C">
        <w:rPr>
          <w:rFonts w:ascii="Times New Roman" w:hAnsi="Times New Roman" w:cs="Times New Roman"/>
          <w:lang w:eastAsia="ru-RU"/>
        </w:rPr>
        <w:t xml:space="preserve">Настоящее Положение о порядке назначения Стипендии </w:t>
      </w:r>
      <w:r w:rsidRPr="00D72F5C">
        <w:rPr>
          <w:rFonts w:ascii="Times New Roman" w:hAnsi="Times New Roman" w:cs="Times New Roman"/>
          <w:lang w:val="en-US" w:eastAsia="ru-RU"/>
        </w:rPr>
        <w:t>Tele</w:t>
      </w:r>
      <w:r w:rsidRPr="00D72F5C">
        <w:rPr>
          <w:rFonts w:ascii="Times New Roman" w:hAnsi="Times New Roman" w:cs="Times New Roman"/>
          <w:lang w:eastAsia="ru-RU"/>
        </w:rPr>
        <w:t xml:space="preserve">2 (далее «Положение») от </w:t>
      </w:r>
      <w:r w:rsidRPr="00D72F5C">
        <w:rPr>
          <w:rFonts w:ascii="Times New Roman" w:hAnsi="Times New Roman" w:cs="Times New Roman"/>
        </w:rPr>
        <w:t xml:space="preserve">общества с ограниченной ответственностью «Т2 </w:t>
      </w:r>
      <w:proofErr w:type="spellStart"/>
      <w:r w:rsidRPr="00D72F5C">
        <w:rPr>
          <w:rFonts w:ascii="Times New Roman" w:hAnsi="Times New Roman" w:cs="Times New Roman"/>
        </w:rPr>
        <w:t>Мобайл</w:t>
      </w:r>
      <w:proofErr w:type="spellEnd"/>
      <w:r w:rsidRPr="00D72F5C">
        <w:rPr>
          <w:rFonts w:ascii="Times New Roman" w:hAnsi="Times New Roman" w:cs="Times New Roman"/>
        </w:rPr>
        <w:t>» (далее «</w:t>
      </w:r>
      <w:r w:rsidRPr="00D72F5C">
        <w:rPr>
          <w:rFonts w:ascii="Times New Roman" w:hAnsi="Times New Roman" w:cs="Times New Roman"/>
          <w:lang w:eastAsia="ru-RU"/>
        </w:rPr>
        <w:t xml:space="preserve">Организация») за успехи в учебной и научно-практической деятельности обучающихся </w:t>
      </w:r>
      <w:r w:rsidRPr="00D72F5C">
        <w:rPr>
          <w:rFonts w:ascii="Times New Roman" w:hAnsi="Times New Roman" w:cs="Times New Roman"/>
        </w:rPr>
        <w:t>бюджетного учреждения высшего образования Ханты-Мансийского автономного округа – Югры «Сургутский государственный университет»</w:t>
      </w:r>
      <w:r w:rsidRPr="00D72F5C">
        <w:rPr>
          <w:rFonts w:ascii="Times New Roman" w:hAnsi="Times New Roman" w:cs="Times New Roman"/>
          <w:lang w:eastAsia="ru-RU"/>
        </w:rPr>
        <w:t xml:space="preserve"> (далее «Университет») определяет размер, условия и порядок назначения Стипендии </w:t>
      </w:r>
      <w:r w:rsidRPr="00D72F5C">
        <w:rPr>
          <w:rFonts w:ascii="Times New Roman" w:hAnsi="Times New Roman" w:cs="Times New Roman"/>
          <w:lang w:val="en-US" w:eastAsia="ru-RU"/>
        </w:rPr>
        <w:t>Tele</w:t>
      </w:r>
      <w:r w:rsidRPr="00D72F5C">
        <w:rPr>
          <w:rFonts w:ascii="Times New Roman" w:hAnsi="Times New Roman" w:cs="Times New Roman"/>
          <w:lang w:eastAsia="ru-RU"/>
        </w:rPr>
        <w:t>2.</w:t>
      </w:r>
    </w:p>
    <w:p w:rsidR="002C6C85" w:rsidRPr="00D72F5C" w:rsidRDefault="002C6C85" w:rsidP="002C6C85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D72F5C">
        <w:rPr>
          <w:rFonts w:ascii="Times New Roman" w:hAnsi="Times New Roman" w:cs="Times New Roman"/>
          <w:lang w:eastAsia="ru-RU"/>
        </w:rPr>
        <w:t xml:space="preserve">Стипендия </w:t>
      </w:r>
      <w:r w:rsidRPr="00D72F5C">
        <w:rPr>
          <w:rFonts w:ascii="Times New Roman" w:hAnsi="Times New Roman" w:cs="Times New Roman"/>
          <w:lang w:val="en-US" w:eastAsia="ru-RU"/>
        </w:rPr>
        <w:t>Tele</w:t>
      </w:r>
      <w:r w:rsidRPr="00D72F5C">
        <w:rPr>
          <w:rFonts w:ascii="Times New Roman" w:hAnsi="Times New Roman" w:cs="Times New Roman"/>
          <w:lang w:eastAsia="ru-RU"/>
        </w:rPr>
        <w:t>2 назначается с целью стимулирования учебной и научно-практической деятельности, направленной на проведение прикладных исследований.</w:t>
      </w:r>
    </w:p>
    <w:p w:rsidR="002C6C85" w:rsidRPr="00D72F5C" w:rsidRDefault="002C6C85" w:rsidP="002C6C85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D72F5C">
        <w:rPr>
          <w:rFonts w:ascii="Times New Roman" w:hAnsi="Times New Roman" w:cs="Times New Roman"/>
          <w:lang w:eastAsia="ru-RU"/>
        </w:rPr>
        <w:t xml:space="preserve">Стипендия </w:t>
      </w:r>
      <w:r w:rsidRPr="00D72F5C">
        <w:rPr>
          <w:rFonts w:ascii="Times New Roman" w:hAnsi="Times New Roman" w:cs="Times New Roman"/>
          <w:lang w:val="en-US" w:eastAsia="ru-RU"/>
        </w:rPr>
        <w:t>Tele</w:t>
      </w:r>
      <w:r w:rsidRPr="00D72F5C">
        <w:rPr>
          <w:rFonts w:ascii="Times New Roman" w:hAnsi="Times New Roman" w:cs="Times New Roman"/>
          <w:lang w:eastAsia="ru-RU"/>
        </w:rPr>
        <w:t>2 назначается по результатам конкурсного отбора (далее «Конкурс»).</w:t>
      </w:r>
    </w:p>
    <w:p w:rsidR="002C6C85" w:rsidRPr="00D72F5C" w:rsidRDefault="002C6C85" w:rsidP="002C6C85">
      <w:pPr>
        <w:numPr>
          <w:ilvl w:val="0"/>
          <w:numId w:val="1"/>
        </w:numPr>
        <w:tabs>
          <w:tab w:val="left" w:pos="2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lang w:eastAsia="ru-RU"/>
        </w:rPr>
      </w:pPr>
      <w:r w:rsidRPr="00D72F5C">
        <w:rPr>
          <w:rFonts w:ascii="Times New Roman" w:hAnsi="Times New Roman" w:cs="Times New Roman"/>
          <w:b/>
          <w:lang w:eastAsia="ru-RU"/>
        </w:rPr>
        <w:t xml:space="preserve">Условия назначения, размер и порядок выплат Стипендии </w:t>
      </w:r>
      <w:r w:rsidRPr="00D72F5C">
        <w:rPr>
          <w:rFonts w:ascii="Times New Roman" w:hAnsi="Times New Roman" w:cs="Times New Roman"/>
          <w:b/>
          <w:lang w:val="en-US" w:eastAsia="ru-RU"/>
        </w:rPr>
        <w:t>Tele</w:t>
      </w:r>
      <w:r w:rsidRPr="00D72F5C">
        <w:rPr>
          <w:rFonts w:ascii="Times New Roman" w:hAnsi="Times New Roman" w:cs="Times New Roman"/>
          <w:b/>
          <w:lang w:eastAsia="ru-RU"/>
        </w:rPr>
        <w:t>2</w:t>
      </w:r>
    </w:p>
    <w:p w:rsidR="002C6C85" w:rsidRPr="00D72F5C" w:rsidRDefault="002C6C85" w:rsidP="002C6C85">
      <w:pPr>
        <w:numPr>
          <w:ilvl w:val="1"/>
          <w:numId w:val="1"/>
        </w:numPr>
        <w:tabs>
          <w:tab w:val="left" w:pos="27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t xml:space="preserve">Участвовать в Конкурсе на получение Стипендии </w:t>
      </w:r>
      <w:r w:rsidRPr="00D72F5C">
        <w:rPr>
          <w:rFonts w:ascii="Times New Roman" w:hAnsi="Times New Roman" w:cs="Times New Roman"/>
          <w:lang w:val="en-US" w:eastAsia="ru-RU"/>
        </w:rPr>
        <w:t>Tele</w:t>
      </w:r>
      <w:r w:rsidRPr="00D72F5C">
        <w:rPr>
          <w:rFonts w:ascii="Times New Roman" w:hAnsi="Times New Roman" w:cs="Times New Roman"/>
          <w:lang w:eastAsia="ru-RU"/>
        </w:rPr>
        <w:t>2 могут:</w:t>
      </w:r>
    </w:p>
    <w:p w:rsidR="002C6C85" w:rsidRPr="00D72F5C" w:rsidRDefault="002C6C85" w:rsidP="002C6C85">
      <w:pPr>
        <w:numPr>
          <w:ilvl w:val="1"/>
          <w:numId w:val="2"/>
        </w:numPr>
        <w:tabs>
          <w:tab w:val="left" w:pos="27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D72F5C">
        <w:rPr>
          <w:rFonts w:ascii="Times New Roman" w:hAnsi="Times New Roman" w:cs="Times New Roman"/>
        </w:rPr>
        <w:t>обучающиеся</w:t>
      </w:r>
      <w:proofErr w:type="gramEnd"/>
      <w:r w:rsidRPr="00D72F5C">
        <w:rPr>
          <w:rFonts w:ascii="Times New Roman" w:hAnsi="Times New Roman" w:cs="Times New Roman"/>
        </w:rPr>
        <w:t xml:space="preserve"> Университета с </w:t>
      </w:r>
      <w:r>
        <w:rPr>
          <w:rFonts w:ascii="Times New Roman" w:hAnsi="Times New Roman" w:cs="Times New Roman"/>
        </w:rPr>
        <w:t>первого</w:t>
      </w:r>
      <w:r w:rsidRPr="00D72F5C">
        <w:rPr>
          <w:rFonts w:ascii="Times New Roman" w:hAnsi="Times New Roman" w:cs="Times New Roman"/>
        </w:rPr>
        <w:t xml:space="preserve"> по четвертый курс </w:t>
      </w:r>
      <w:proofErr w:type="spellStart"/>
      <w:r w:rsidRPr="00D72F5C">
        <w:rPr>
          <w:rFonts w:ascii="Times New Roman" w:hAnsi="Times New Roman" w:cs="Times New Roman"/>
        </w:rPr>
        <w:t>бакалавриата</w:t>
      </w:r>
      <w:proofErr w:type="spellEnd"/>
      <w:r w:rsidRPr="00D72F5C">
        <w:rPr>
          <w:rFonts w:ascii="Times New Roman" w:hAnsi="Times New Roman" w:cs="Times New Roman"/>
        </w:rPr>
        <w:t xml:space="preserve"> (</w:t>
      </w:r>
      <w:r w:rsidR="00095BFA">
        <w:rPr>
          <w:rFonts w:ascii="Times New Roman" w:hAnsi="Times New Roman" w:cs="Times New Roman"/>
        </w:rPr>
        <w:t xml:space="preserve">с первого по пятый курс </w:t>
      </w:r>
      <w:proofErr w:type="spellStart"/>
      <w:r w:rsidRPr="00D72F5C">
        <w:rPr>
          <w:rFonts w:ascii="Times New Roman" w:hAnsi="Times New Roman" w:cs="Times New Roman"/>
        </w:rPr>
        <w:t>специалитета</w:t>
      </w:r>
      <w:proofErr w:type="spellEnd"/>
      <w:r w:rsidRPr="00D72F5C">
        <w:rPr>
          <w:rFonts w:ascii="Times New Roman" w:hAnsi="Times New Roman" w:cs="Times New Roman"/>
        </w:rPr>
        <w:t>) и обучающиеся магистратуры;</w:t>
      </w:r>
    </w:p>
    <w:p w:rsidR="002C6C85" w:rsidRPr="00D72F5C" w:rsidRDefault="002C6C85" w:rsidP="002C6C85">
      <w:pPr>
        <w:pStyle w:val="a3"/>
        <w:numPr>
          <w:ilvl w:val="1"/>
          <w:numId w:val="2"/>
        </w:numPr>
        <w:tabs>
          <w:tab w:val="left" w:pos="270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i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t xml:space="preserve">не имеющие академической задолженности по итогам промежуточных аттестаций, предшествующих подаче заявки на </w:t>
      </w:r>
      <w:r w:rsidRPr="00D72F5C">
        <w:rPr>
          <w:rFonts w:ascii="Times New Roman" w:hAnsi="Times New Roman" w:cs="Times New Roman"/>
        </w:rPr>
        <w:t xml:space="preserve">назначение и </w:t>
      </w:r>
      <w:r w:rsidRPr="00D72F5C">
        <w:rPr>
          <w:rFonts w:ascii="Times New Roman" w:hAnsi="Times New Roman" w:cs="Times New Roman"/>
          <w:lang w:eastAsia="ru-RU"/>
        </w:rPr>
        <w:t>получение Стипендии Tele2</w:t>
      </w:r>
      <w:r w:rsidRPr="00D72F5C">
        <w:rPr>
          <w:rFonts w:ascii="Times New Roman" w:hAnsi="Times New Roman" w:cs="Times New Roman"/>
          <w:i/>
          <w:lang w:eastAsia="ru-RU"/>
        </w:rPr>
        <w:t>.</w:t>
      </w:r>
    </w:p>
    <w:p w:rsidR="002C6C85" w:rsidRPr="00D72F5C" w:rsidRDefault="002C6C85" w:rsidP="002C6C85">
      <w:pPr>
        <w:numPr>
          <w:ilvl w:val="1"/>
          <w:numId w:val="1"/>
        </w:numPr>
        <w:tabs>
          <w:tab w:val="left" w:pos="2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t>Конкурсный отбор осуществляется на основании оценки выполнения задания.</w:t>
      </w:r>
    </w:p>
    <w:p w:rsidR="002C6C85" w:rsidRPr="00D72F5C" w:rsidRDefault="002C6C85" w:rsidP="002C6C85">
      <w:pPr>
        <w:numPr>
          <w:ilvl w:val="1"/>
          <w:numId w:val="1"/>
        </w:numPr>
        <w:tabs>
          <w:tab w:val="left" w:pos="2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t xml:space="preserve">По результатам конкурсного отбора назначается 7 (семь) Стипендий </w:t>
      </w:r>
      <w:r w:rsidRPr="00D72F5C">
        <w:rPr>
          <w:rFonts w:ascii="Times New Roman" w:hAnsi="Times New Roman" w:cs="Times New Roman"/>
          <w:lang w:val="en-US" w:eastAsia="ru-RU"/>
        </w:rPr>
        <w:t>Tele</w:t>
      </w:r>
      <w:r w:rsidRPr="00D72F5C">
        <w:rPr>
          <w:rFonts w:ascii="Times New Roman" w:hAnsi="Times New Roman" w:cs="Times New Roman"/>
          <w:lang w:eastAsia="ru-RU"/>
        </w:rPr>
        <w:t xml:space="preserve">2. </w:t>
      </w:r>
    </w:p>
    <w:p w:rsidR="002C6C85" w:rsidRPr="00D72F5C" w:rsidRDefault="002C6C85" w:rsidP="002C6C85">
      <w:pPr>
        <w:pStyle w:val="a3"/>
        <w:numPr>
          <w:ilvl w:val="0"/>
          <w:numId w:val="13"/>
        </w:numPr>
        <w:tabs>
          <w:tab w:val="left" w:pos="27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t xml:space="preserve">Первое место (одна стипендия) - 100 000,00 (сто тысяч рублей), 00 копеек, НДС не облагается, </w:t>
      </w:r>
    </w:p>
    <w:p w:rsidR="002C6C85" w:rsidRPr="00D72F5C" w:rsidRDefault="002C6C85" w:rsidP="002C6C85">
      <w:pPr>
        <w:pStyle w:val="a3"/>
        <w:numPr>
          <w:ilvl w:val="0"/>
          <w:numId w:val="13"/>
        </w:numPr>
        <w:tabs>
          <w:tab w:val="left" w:pos="27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t xml:space="preserve">Второе место (две стипендии) – 50 000,00 (пятьдесят тысяч рублей), 00 копеек НДС не облагается, </w:t>
      </w:r>
    </w:p>
    <w:p w:rsidR="002C6C85" w:rsidRPr="00D72F5C" w:rsidRDefault="002C6C85" w:rsidP="002C6C85">
      <w:pPr>
        <w:pStyle w:val="a3"/>
        <w:numPr>
          <w:ilvl w:val="0"/>
          <w:numId w:val="13"/>
        </w:numPr>
        <w:tabs>
          <w:tab w:val="left" w:pos="27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t xml:space="preserve">Третье место (четыре стипендии) – 25 000,00 (двадцать пять тысяч рублей), 00 копеек, НДС не облагается, </w:t>
      </w:r>
    </w:p>
    <w:p w:rsidR="002C6C85" w:rsidRPr="00D72F5C" w:rsidRDefault="002C6C85" w:rsidP="002C6C85">
      <w:pPr>
        <w:numPr>
          <w:ilvl w:val="1"/>
          <w:numId w:val="1"/>
        </w:numPr>
        <w:tabs>
          <w:tab w:val="left" w:pos="6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t xml:space="preserve"> Стипендия Tele2 выплачивается единовременно по результатам Конкурса.</w:t>
      </w:r>
    </w:p>
    <w:p w:rsidR="002C6C85" w:rsidRPr="00D72F5C" w:rsidRDefault="002C6C85" w:rsidP="002C6C85">
      <w:pPr>
        <w:numPr>
          <w:ilvl w:val="1"/>
          <w:numId w:val="1"/>
        </w:numPr>
        <w:tabs>
          <w:tab w:val="left" w:pos="2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t xml:space="preserve">Заявка на участие в конкурсном отборе (далее «Заявка) носит индивидуальный характер, и не может быть подана группой обучающихся. </w:t>
      </w:r>
    </w:p>
    <w:p w:rsidR="002C6C85" w:rsidRPr="00D72F5C" w:rsidRDefault="002C6C85" w:rsidP="002C6C85">
      <w:pPr>
        <w:numPr>
          <w:ilvl w:val="1"/>
          <w:numId w:val="1"/>
        </w:numPr>
        <w:tabs>
          <w:tab w:val="left" w:pos="2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t>Количество Заявок обучающихся не ограничено.</w:t>
      </w:r>
    </w:p>
    <w:p w:rsidR="002C6C85" w:rsidRPr="00D72F5C" w:rsidRDefault="002C6C85" w:rsidP="002C6C85">
      <w:pPr>
        <w:numPr>
          <w:ilvl w:val="1"/>
          <w:numId w:val="1"/>
        </w:numPr>
        <w:tabs>
          <w:tab w:val="left" w:pos="2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t>Заявка на участие в Конкурсе должна содержать тему работы.</w:t>
      </w:r>
    </w:p>
    <w:p w:rsidR="002C6C85" w:rsidRPr="00D72F5C" w:rsidRDefault="002C6C85" w:rsidP="002C6C85">
      <w:pPr>
        <w:numPr>
          <w:ilvl w:val="1"/>
          <w:numId w:val="1"/>
        </w:numPr>
        <w:tabs>
          <w:tab w:val="left" w:pos="2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t xml:space="preserve">Победители Конкурса не имеют права участвовать в последующих конкурсных отборах на Стипендию </w:t>
      </w:r>
      <w:r w:rsidRPr="00D72F5C">
        <w:rPr>
          <w:rFonts w:ascii="Times New Roman" w:hAnsi="Times New Roman" w:cs="Times New Roman"/>
          <w:lang w:val="en-US" w:eastAsia="ru-RU"/>
        </w:rPr>
        <w:t>Tele2</w:t>
      </w:r>
      <w:r w:rsidRPr="00D72F5C">
        <w:rPr>
          <w:rFonts w:ascii="Times New Roman" w:hAnsi="Times New Roman" w:cs="Times New Roman"/>
          <w:lang w:eastAsia="ru-RU"/>
        </w:rPr>
        <w:t>.</w:t>
      </w:r>
    </w:p>
    <w:p w:rsidR="002C6C85" w:rsidRPr="00D72F5C" w:rsidRDefault="002C6C85" w:rsidP="002C6C85">
      <w:pPr>
        <w:numPr>
          <w:ilvl w:val="0"/>
          <w:numId w:val="1"/>
        </w:numPr>
        <w:tabs>
          <w:tab w:val="left" w:pos="2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lang w:eastAsia="ru-RU"/>
        </w:rPr>
      </w:pPr>
      <w:r w:rsidRPr="00D72F5C">
        <w:rPr>
          <w:rFonts w:ascii="Times New Roman" w:hAnsi="Times New Roman" w:cs="Times New Roman"/>
          <w:b/>
          <w:lang w:eastAsia="ru-RU"/>
        </w:rPr>
        <w:t>Процедура проведения Конкурса</w:t>
      </w:r>
    </w:p>
    <w:p w:rsidR="002C6C85" w:rsidRPr="00D72F5C" w:rsidRDefault="002C6C85" w:rsidP="002C6C85">
      <w:pPr>
        <w:numPr>
          <w:ilvl w:val="1"/>
          <w:numId w:val="1"/>
        </w:numPr>
        <w:tabs>
          <w:tab w:val="left" w:pos="2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t xml:space="preserve">Прием документов осуществляется центром карьеры Университета, которое осуществляет процедуру предварительной проверки обучающихся на соответствие требованиям участия в Конкурсе, указанным в п.2.1. По истечении срока приема заявок Университет передает информацию об обучающихся, подавших заявки, представителям Ханты-Мансийского филиала Организации. </w:t>
      </w:r>
    </w:p>
    <w:p w:rsidR="002C6C85" w:rsidRPr="00D72F5C" w:rsidRDefault="002C6C85" w:rsidP="002C6C85">
      <w:pPr>
        <w:numPr>
          <w:ilvl w:val="1"/>
          <w:numId w:val="1"/>
        </w:numPr>
        <w:tabs>
          <w:tab w:val="left" w:pos="2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t xml:space="preserve">Заявки на участие в Конкурсе подаются в электронной форме в срок с 20 октября по 10 ноября 2018 года по адресам электронной почты </w:t>
      </w:r>
      <w:hyperlink r:id="rId5" w:history="1">
        <w:r w:rsidRPr="00AE2490">
          <w:rPr>
            <w:rStyle w:val="a4"/>
            <w:rFonts w:ascii="Arial CYR" w:hAnsi="Arial CYR" w:cs="Arial CYR"/>
            <w:sz w:val="20"/>
            <w:szCs w:val="20"/>
          </w:rPr>
          <w:t>stipend2018t2@gmail.com</w:t>
        </w:r>
      </w:hyperlink>
      <w:r w:rsidRPr="00D72F5C">
        <w:rPr>
          <w:rFonts w:ascii="Times New Roman" w:hAnsi="Times New Roman" w:cs="Times New Roman"/>
          <w:lang w:eastAsia="ru-RU"/>
        </w:rPr>
        <w:t xml:space="preserve"> и </w:t>
      </w:r>
      <w:proofErr w:type="spellStart"/>
      <w:r w:rsidRPr="00D72F5C">
        <w:rPr>
          <w:rFonts w:ascii="Times New Roman" w:hAnsi="Times New Roman" w:cs="Times New Roman"/>
          <w:lang w:val="en-US" w:eastAsia="ru-RU"/>
        </w:rPr>
        <w:t>bogdan</w:t>
      </w:r>
      <w:proofErr w:type="spellEnd"/>
      <w:r w:rsidRPr="00D72F5C">
        <w:rPr>
          <w:rFonts w:ascii="Times New Roman" w:hAnsi="Times New Roman" w:cs="Times New Roman"/>
          <w:lang w:eastAsia="ru-RU"/>
        </w:rPr>
        <w:t>_</w:t>
      </w:r>
      <w:proofErr w:type="spellStart"/>
      <w:r w:rsidRPr="00D72F5C">
        <w:rPr>
          <w:rFonts w:ascii="Times New Roman" w:hAnsi="Times New Roman" w:cs="Times New Roman"/>
          <w:lang w:val="en-US" w:eastAsia="ru-RU"/>
        </w:rPr>
        <w:t>es</w:t>
      </w:r>
      <w:proofErr w:type="spellEnd"/>
      <w:r w:rsidRPr="00D72F5C">
        <w:rPr>
          <w:rFonts w:ascii="Times New Roman" w:hAnsi="Times New Roman" w:cs="Times New Roman"/>
          <w:lang w:eastAsia="ru-RU"/>
        </w:rPr>
        <w:t>@</w:t>
      </w:r>
      <w:proofErr w:type="spellStart"/>
      <w:r w:rsidRPr="00D72F5C">
        <w:rPr>
          <w:rFonts w:ascii="Times New Roman" w:hAnsi="Times New Roman" w:cs="Times New Roman"/>
          <w:lang w:val="en-US" w:eastAsia="ru-RU"/>
        </w:rPr>
        <w:t>surgu</w:t>
      </w:r>
      <w:proofErr w:type="spellEnd"/>
      <w:r w:rsidRPr="00D72F5C">
        <w:rPr>
          <w:rFonts w:ascii="Times New Roman" w:hAnsi="Times New Roman" w:cs="Times New Roman"/>
          <w:lang w:eastAsia="ru-RU"/>
        </w:rPr>
        <w:t>.</w:t>
      </w:r>
      <w:proofErr w:type="spellStart"/>
      <w:r w:rsidRPr="00D72F5C">
        <w:rPr>
          <w:rFonts w:ascii="Times New Roman" w:hAnsi="Times New Roman" w:cs="Times New Roman"/>
          <w:lang w:val="en-US" w:eastAsia="ru-RU"/>
        </w:rPr>
        <w:t>ru</w:t>
      </w:r>
      <w:proofErr w:type="spellEnd"/>
      <w:r w:rsidRPr="00D72F5C">
        <w:rPr>
          <w:rFonts w:ascii="Times New Roman" w:hAnsi="Times New Roman" w:cs="Times New Roman"/>
          <w:lang w:eastAsia="ru-RU"/>
        </w:rPr>
        <w:t xml:space="preserve"> в соответствии с Приложением № 1 к настоящему Положению.</w:t>
      </w:r>
    </w:p>
    <w:p w:rsidR="002C6C85" w:rsidRPr="00D72F5C" w:rsidRDefault="002C6C85" w:rsidP="002C6C85">
      <w:pPr>
        <w:numPr>
          <w:ilvl w:val="1"/>
          <w:numId w:val="1"/>
        </w:numPr>
        <w:tabs>
          <w:tab w:val="left" w:pos="27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t>Подписывая Заявку, обучающийся гарантирует, что он:</w:t>
      </w:r>
    </w:p>
    <w:p w:rsidR="002C6C85" w:rsidRPr="00D72F5C" w:rsidRDefault="002C6C85" w:rsidP="002C6C85">
      <w:pPr>
        <w:numPr>
          <w:ilvl w:val="0"/>
          <w:numId w:val="5"/>
        </w:numPr>
        <w:tabs>
          <w:tab w:val="left" w:pos="2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t>согласен с правилами и условиями данного Конкурса и ознакомлен с настоящим Положением;</w:t>
      </w:r>
    </w:p>
    <w:p w:rsidR="002C6C85" w:rsidRPr="00D72F5C" w:rsidRDefault="002C6C85" w:rsidP="002C6C85">
      <w:pPr>
        <w:numPr>
          <w:ilvl w:val="0"/>
          <w:numId w:val="5"/>
        </w:numPr>
        <w:tabs>
          <w:tab w:val="left" w:pos="2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t>намерен посвятить часть своего времени выполнению практического задания;</w:t>
      </w:r>
    </w:p>
    <w:p w:rsidR="002C6C85" w:rsidRPr="00D72F5C" w:rsidRDefault="002C6C85" w:rsidP="002C6C85">
      <w:pPr>
        <w:numPr>
          <w:ilvl w:val="0"/>
          <w:numId w:val="5"/>
        </w:numPr>
        <w:tabs>
          <w:tab w:val="left" w:pos="2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t>обязуется не разглашать третьим лицам информацию и/или данные, которые включены в условия практического задания и могут содержать конфиденциальную информацию;</w:t>
      </w:r>
    </w:p>
    <w:p w:rsidR="002C6C85" w:rsidRPr="00D72F5C" w:rsidRDefault="002C6C85" w:rsidP="002C6C85">
      <w:pPr>
        <w:pStyle w:val="a3"/>
        <w:numPr>
          <w:ilvl w:val="1"/>
          <w:numId w:val="1"/>
        </w:numPr>
        <w:tabs>
          <w:tab w:val="left" w:pos="27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t>Конкурс состоит из двух этапов – выполнения отборочного и практического задания.</w:t>
      </w:r>
    </w:p>
    <w:p w:rsidR="002C6C85" w:rsidRPr="00D72F5C" w:rsidRDefault="002C6C85" w:rsidP="002C6C85">
      <w:pPr>
        <w:pStyle w:val="a3"/>
        <w:numPr>
          <w:ilvl w:val="1"/>
          <w:numId w:val="1"/>
        </w:numPr>
        <w:tabs>
          <w:tab w:val="left" w:pos="27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t>Сроки выполнения отборочного задания: с 10 ноября 2018 года по 20 ноября 2018 года.</w:t>
      </w:r>
    </w:p>
    <w:p w:rsidR="002C6C85" w:rsidRPr="00D72F5C" w:rsidRDefault="002C6C85" w:rsidP="002C6C85">
      <w:pPr>
        <w:pStyle w:val="a3"/>
        <w:numPr>
          <w:ilvl w:val="1"/>
          <w:numId w:val="1"/>
        </w:numPr>
        <w:tabs>
          <w:tab w:val="left" w:pos="27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lastRenderedPageBreak/>
        <w:t>На первом этапе выполненное обучающимся отборочное задание оценивается по 10-ти балльной шкале сотрудниками Ханты-Мансийского филиала Организации, уполномоченными Директором Ханты-мансийского филиала.</w:t>
      </w:r>
    </w:p>
    <w:p w:rsidR="002C6C85" w:rsidRPr="00D72F5C" w:rsidRDefault="002C6C85" w:rsidP="002C6C85">
      <w:pPr>
        <w:pStyle w:val="a3"/>
        <w:numPr>
          <w:ilvl w:val="1"/>
          <w:numId w:val="1"/>
        </w:numPr>
        <w:tabs>
          <w:tab w:val="left" w:pos="27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t xml:space="preserve">Оценка выполненного обучающимся отборочного задания проводится исходя из: креативности, системности мышления, умения аргументировать, актуальности темы предлагаемого проекта, умения преподнести информацию наглядно. </w:t>
      </w:r>
    </w:p>
    <w:p w:rsidR="002C6C85" w:rsidRPr="00D72F5C" w:rsidRDefault="002C6C85" w:rsidP="002C6C85">
      <w:pPr>
        <w:pStyle w:val="a3"/>
        <w:numPr>
          <w:ilvl w:val="1"/>
          <w:numId w:val="1"/>
        </w:numPr>
        <w:tabs>
          <w:tab w:val="left" w:pos="27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t>По итогам первого этапа отбирается не более 20 (двадцати) обучающихся, набравших наибольшее количество баллов за выполненное отборочное задание. Срок объявления участников, прошедших во второй тур – до 20 ноября 2018.</w:t>
      </w:r>
    </w:p>
    <w:p w:rsidR="002C6C85" w:rsidRPr="00D72F5C" w:rsidRDefault="002C6C85" w:rsidP="002C6C85">
      <w:pPr>
        <w:pStyle w:val="a3"/>
        <w:numPr>
          <w:ilvl w:val="1"/>
          <w:numId w:val="1"/>
        </w:numPr>
        <w:tabs>
          <w:tab w:val="left" w:pos="27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t>Обучающиеся, прошедшие во второй тур, презентуют тему и план выполнения практического задания для второго этапа в срок до 30 ноября 2018 года Конкурсной комиссии, сформированной из 4 (четырех) представителей Ханты-Мансийского филиала Организации и 3 (трех) представителей Университета.</w:t>
      </w:r>
    </w:p>
    <w:p w:rsidR="002C6C85" w:rsidRPr="00D72F5C" w:rsidRDefault="002C6C85" w:rsidP="002C6C85">
      <w:pPr>
        <w:pStyle w:val="a3"/>
        <w:numPr>
          <w:ilvl w:val="1"/>
          <w:numId w:val="1"/>
        </w:numPr>
        <w:tabs>
          <w:tab w:val="left" w:pos="27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t xml:space="preserve">Выполненное практическое задание второго этапа отбора должно быть представлено в центр карьеры Университета в печатной и электронной форме в срок до 01 марта </w:t>
      </w:r>
      <w:proofErr w:type="gramStart"/>
      <w:r w:rsidRPr="00D72F5C">
        <w:rPr>
          <w:rFonts w:ascii="Times New Roman" w:hAnsi="Times New Roman" w:cs="Times New Roman"/>
          <w:lang w:eastAsia="ru-RU"/>
        </w:rPr>
        <w:t>2019  года</w:t>
      </w:r>
      <w:proofErr w:type="gramEnd"/>
      <w:r w:rsidRPr="00D72F5C">
        <w:rPr>
          <w:rFonts w:ascii="Times New Roman" w:hAnsi="Times New Roman" w:cs="Times New Roman"/>
          <w:lang w:eastAsia="ru-RU"/>
        </w:rPr>
        <w:t xml:space="preserve"> и должно включать в себя:</w:t>
      </w:r>
    </w:p>
    <w:p w:rsidR="002C6C85" w:rsidRPr="00D72F5C" w:rsidRDefault="002C6C85" w:rsidP="002C6C85">
      <w:pPr>
        <w:pStyle w:val="a3"/>
        <w:numPr>
          <w:ilvl w:val="0"/>
          <w:numId w:val="14"/>
        </w:numPr>
        <w:tabs>
          <w:tab w:val="left" w:pos="27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D72F5C">
        <w:rPr>
          <w:rFonts w:ascii="Times New Roman" w:hAnsi="Times New Roman" w:cs="Times New Roman"/>
          <w:lang w:eastAsia="ru-RU"/>
        </w:rPr>
        <w:t>основную</w:t>
      </w:r>
      <w:proofErr w:type="gramEnd"/>
      <w:r w:rsidRPr="00D72F5C">
        <w:rPr>
          <w:rFonts w:ascii="Times New Roman" w:hAnsi="Times New Roman" w:cs="Times New Roman"/>
          <w:lang w:eastAsia="ru-RU"/>
        </w:rPr>
        <w:t xml:space="preserve"> часть работы, выполненную в соответствии с рекомендациями, указанными в Приложении № 2 к настоящему Положению не более чем на 50 (пятидесяти)  листах в формате WORD; </w:t>
      </w:r>
    </w:p>
    <w:p w:rsidR="002C6C85" w:rsidRPr="00D72F5C" w:rsidRDefault="002C6C85" w:rsidP="002C6C85">
      <w:pPr>
        <w:pStyle w:val="a3"/>
        <w:numPr>
          <w:ilvl w:val="0"/>
          <w:numId w:val="14"/>
        </w:numPr>
        <w:tabs>
          <w:tab w:val="left" w:pos="27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t>Итоговую презентацию решения практического задания в формате PDF.</w:t>
      </w:r>
    </w:p>
    <w:p w:rsidR="002C6C85" w:rsidRPr="00D72F5C" w:rsidRDefault="002C6C85" w:rsidP="002C6C85">
      <w:pPr>
        <w:numPr>
          <w:ilvl w:val="1"/>
          <w:numId w:val="1"/>
        </w:numPr>
        <w:tabs>
          <w:tab w:val="left" w:pos="270"/>
          <w:tab w:val="left" w:pos="4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t>К выполненному заданию может быть приложена рекомендация научного руководителя в произвольной форме.</w:t>
      </w:r>
    </w:p>
    <w:p w:rsidR="002C6C85" w:rsidRPr="00D72F5C" w:rsidRDefault="002C6C85" w:rsidP="002C6C85">
      <w:pPr>
        <w:numPr>
          <w:ilvl w:val="1"/>
          <w:numId w:val="1"/>
        </w:numPr>
        <w:tabs>
          <w:tab w:val="left" w:pos="270"/>
          <w:tab w:val="left" w:pos="4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t>Центр карьеры</w:t>
      </w:r>
      <w:r w:rsidRPr="00D72F5C">
        <w:rPr>
          <w:rFonts w:ascii="Times New Roman" w:hAnsi="Times New Roman" w:cs="Times New Roman"/>
          <w:i/>
          <w:lang w:eastAsia="ru-RU"/>
        </w:rPr>
        <w:t xml:space="preserve"> </w:t>
      </w:r>
      <w:r w:rsidRPr="00D72F5C">
        <w:rPr>
          <w:rFonts w:ascii="Times New Roman" w:hAnsi="Times New Roman" w:cs="Times New Roman"/>
          <w:lang w:eastAsia="ru-RU"/>
        </w:rPr>
        <w:t>Университета передаёт выполненные обучающимися практические задания представителям Ханты-Мансийского филиала Организации в срок до 10 марта 2019 года.</w:t>
      </w:r>
    </w:p>
    <w:p w:rsidR="002C6C85" w:rsidRPr="00D72F5C" w:rsidRDefault="002C6C85" w:rsidP="002C6C85">
      <w:pPr>
        <w:pStyle w:val="a3"/>
        <w:numPr>
          <w:ilvl w:val="1"/>
          <w:numId w:val="1"/>
        </w:numPr>
        <w:tabs>
          <w:tab w:val="left" w:pos="27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t>На втором этапе отбора обучающимися проводится очная презентация выполненного практического задания в срок с 10 по 20 марта 2019 года.</w:t>
      </w:r>
    </w:p>
    <w:p w:rsidR="002C6C85" w:rsidRPr="00D72F5C" w:rsidRDefault="002C6C85" w:rsidP="002C6C85">
      <w:pPr>
        <w:pStyle w:val="a3"/>
        <w:numPr>
          <w:ilvl w:val="1"/>
          <w:numId w:val="1"/>
        </w:numPr>
        <w:tabs>
          <w:tab w:val="left" w:pos="270"/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t xml:space="preserve">Презентация проводится Конкурсной комиссией, сформированной из 4 (четырех) представителей Ханты-Мансийского филиала Организации и 3 (трех) представителей Университета. </w:t>
      </w:r>
    </w:p>
    <w:p w:rsidR="002C6C85" w:rsidRPr="00D72F5C" w:rsidRDefault="002C6C85" w:rsidP="002C6C85">
      <w:pPr>
        <w:numPr>
          <w:ilvl w:val="1"/>
          <w:numId w:val="1"/>
        </w:numPr>
        <w:tabs>
          <w:tab w:val="left" w:pos="27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t xml:space="preserve">Оценка выполненного практического задания второго этапа проводится исходя из критериев релевантности, реалистичности, доходности, достижения поставленной цели, полноты обоснования, полноты проработки, </w:t>
      </w:r>
      <w:proofErr w:type="spellStart"/>
      <w:r w:rsidRPr="00D72F5C">
        <w:rPr>
          <w:rFonts w:ascii="Times New Roman" w:hAnsi="Times New Roman" w:cs="Times New Roman"/>
          <w:lang w:eastAsia="ru-RU"/>
        </w:rPr>
        <w:t>инновационности</w:t>
      </w:r>
      <w:proofErr w:type="spellEnd"/>
      <w:r w:rsidRPr="00D72F5C">
        <w:rPr>
          <w:rFonts w:ascii="Times New Roman" w:hAnsi="Times New Roman" w:cs="Times New Roman"/>
          <w:lang w:eastAsia="ru-RU"/>
        </w:rPr>
        <w:t>.</w:t>
      </w:r>
    </w:p>
    <w:p w:rsidR="002C6C85" w:rsidRPr="00D72F5C" w:rsidRDefault="002C6C85" w:rsidP="002C6C85">
      <w:pPr>
        <w:pStyle w:val="a3"/>
        <w:numPr>
          <w:ilvl w:val="1"/>
          <w:numId w:val="1"/>
        </w:numPr>
        <w:tabs>
          <w:tab w:val="left" w:pos="270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t xml:space="preserve">По итогам второго этапа отбора коллегиальным решением Комиссии выбирается 7 (семь) победителей.  </w:t>
      </w:r>
    </w:p>
    <w:p w:rsidR="002C6C85" w:rsidRPr="00D72F5C" w:rsidRDefault="002C6C85" w:rsidP="002C6C85">
      <w:pPr>
        <w:numPr>
          <w:ilvl w:val="1"/>
          <w:numId w:val="1"/>
        </w:numPr>
        <w:tabs>
          <w:tab w:val="left" w:pos="27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t xml:space="preserve">Окончательное решение о предоставлении Стипендии </w:t>
      </w:r>
      <w:r w:rsidRPr="00D72F5C">
        <w:rPr>
          <w:rFonts w:ascii="Times New Roman" w:hAnsi="Times New Roman" w:cs="Times New Roman"/>
          <w:lang w:val="en-US" w:eastAsia="ru-RU"/>
        </w:rPr>
        <w:t>Tele</w:t>
      </w:r>
      <w:r w:rsidRPr="00D72F5C">
        <w:rPr>
          <w:rFonts w:ascii="Times New Roman" w:hAnsi="Times New Roman" w:cs="Times New Roman"/>
          <w:lang w:eastAsia="ru-RU"/>
        </w:rPr>
        <w:t>2 по результатам конкурсного отбора оформляется в виде официального списка победителей Конкурса, заверенного всеми членами Комиссии. Данный документ направляется в центр карьеры Университета для официального оглашения результатов Конкурса и размещения данной информации на сайтах Университета и Организации.</w:t>
      </w:r>
    </w:p>
    <w:p w:rsidR="002C6C85" w:rsidRPr="00D72F5C" w:rsidRDefault="002C6C85" w:rsidP="002C6C85">
      <w:pPr>
        <w:numPr>
          <w:ilvl w:val="1"/>
          <w:numId w:val="1"/>
        </w:numPr>
        <w:tabs>
          <w:tab w:val="left" w:pos="27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t>Подведение результатов конкурса проводится в срок до 31 марта 2019 года.</w:t>
      </w:r>
    </w:p>
    <w:p w:rsidR="002C6C85" w:rsidRPr="00D72F5C" w:rsidRDefault="002C6C85" w:rsidP="002C6C85">
      <w:pPr>
        <w:numPr>
          <w:ilvl w:val="0"/>
          <w:numId w:val="1"/>
        </w:numPr>
        <w:tabs>
          <w:tab w:val="left" w:pos="2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lang w:eastAsia="ru-RU"/>
        </w:rPr>
      </w:pPr>
      <w:r w:rsidRPr="00D72F5C">
        <w:rPr>
          <w:rFonts w:ascii="Times New Roman" w:hAnsi="Times New Roman" w:cs="Times New Roman"/>
          <w:b/>
          <w:lang w:eastAsia="ru-RU"/>
        </w:rPr>
        <w:t xml:space="preserve">Основания для отклонения Заявок и прекращения выплаты Стипендии </w:t>
      </w:r>
      <w:r w:rsidRPr="00D72F5C">
        <w:rPr>
          <w:rFonts w:ascii="Times New Roman" w:hAnsi="Times New Roman" w:cs="Times New Roman"/>
          <w:b/>
          <w:lang w:val="en-US" w:eastAsia="ru-RU"/>
        </w:rPr>
        <w:t>Tele</w:t>
      </w:r>
      <w:r w:rsidRPr="00D72F5C">
        <w:rPr>
          <w:rFonts w:ascii="Times New Roman" w:hAnsi="Times New Roman" w:cs="Times New Roman"/>
          <w:b/>
          <w:lang w:eastAsia="ru-RU"/>
        </w:rPr>
        <w:t>2</w:t>
      </w:r>
    </w:p>
    <w:p w:rsidR="002C6C85" w:rsidRPr="00D72F5C" w:rsidRDefault="002C6C85" w:rsidP="002C6C85">
      <w:pPr>
        <w:numPr>
          <w:ilvl w:val="1"/>
          <w:numId w:val="1"/>
        </w:numPr>
        <w:tabs>
          <w:tab w:val="left" w:pos="2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t>Комиссия имеет право отклонить представленную кандидатуру обучающегося по следующим причинам:</w:t>
      </w:r>
    </w:p>
    <w:p w:rsidR="002C6C85" w:rsidRPr="00D72F5C" w:rsidRDefault="002C6C85" w:rsidP="002C6C85">
      <w:pPr>
        <w:numPr>
          <w:ilvl w:val="0"/>
          <w:numId w:val="6"/>
        </w:numPr>
        <w:tabs>
          <w:tab w:val="left" w:pos="2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t>подача документов позже указанного срока;</w:t>
      </w:r>
    </w:p>
    <w:p w:rsidR="002C6C85" w:rsidRPr="00D72F5C" w:rsidRDefault="002C6C85" w:rsidP="002C6C85">
      <w:pPr>
        <w:numPr>
          <w:ilvl w:val="0"/>
          <w:numId w:val="6"/>
        </w:numPr>
        <w:tabs>
          <w:tab w:val="left" w:pos="2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t>установление факта предоставление обучающимся недостоверных сведений;</w:t>
      </w:r>
    </w:p>
    <w:p w:rsidR="002C6C85" w:rsidRPr="00D72F5C" w:rsidRDefault="002C6C85" w:rsidP="002C6C85">
      <w:pPr>
        <w:numPr>
          <w:ilvl w:val="0"/>
          <w:numId w:val="6"/>
        </w:numPr>
        <w:tabs>
          <w:tab w:val="left" w:pos="2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t>нарушение правил оформления конкурсных документов, условий участия в Конкурсе.</w:t>
      </w:r>
    </w:p>
    <w:p w:rsidR="002C6C85" w:rsidRPr="00D72F5C" w:rsidRDefault="002C6C85" w:rsidP="002C6C85">
      <w:pPr>
        <w:numPr>
          <w:ilvl w:val="1"/>
          <w:numId w:val="1"/>
        </w:numPr>
        <w:tabs>
          <w:tab w:val="left" w:pos="2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t xml:space="preserve">Выплата Стипендии </w:t>
      </w:r>
      <w:r w:rsidRPr="00D72F5C">
        <w:rPr>
          <w:rFonts w:ascii="Times New Roman" w:hAnsi="Times New Roman" w:cs="Times New Roman"/>
          <w:lang w:val="en-US" w:eastAsia="ru-RU"/>
        </w:rPr>
        <w:t>Tele</w:t>
      </w:r>
      <w:r w:rsidRPr="00D72F5C">
        <w:rPr>
          <w:rFonts w:ascii="Times New Roman" w:hAnsi="Times New Roman" w:cs="Times New Roman"/>
          <w:lang w:eastAsia="ru-RU"/>
        </w:rPr>
        <w:t>2 не может быть произведена в случае:</w:t>
      </w:r>
    </w:p>
    <w:p w:rsidR="002C6C85" w:rsidRPr="00D72F5C" w:rsidRDefault="002C6C85" w:rsidP="002C6C85">
      <w:pPr>
        <w:numPr>
          <w:ilvl w:val="0"/>
          <w:numId w:val="7"/>
        </w:numPr>
        <w:tabs>
          <w:tab w:val="left" w:pos="2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t>отчисления обучающегося из Университета;</w:t>
      </w:r>
    </w:p>
    <w:p w:rsidR="002C6C85" w:rsidRPr="00D72F5C" w:rsidRDefault="002C6C85" w:rsidP="002C6C85">
      <w:pPr>
        <w:numPr>
          <w:ilvl w:val="0"/>
          <w:numId w:val="7"/>
        </w:numPr>
        <w:tabs>
          <w:tab w:val="left" w:pos="2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D72F5C">
        <w:rPr>
          <w:rFonts w:ascii="Times New Roman" w:hAnsi="Times New Roman" w:cs="Times New Roman"/>
          <w:lang w:eastAsia="ru-RU"/>
        </w:rPr>
        <w:t>ухода</w:t>
      </w:r>
      <w:proofErr w:type="gramEnd"/>
      <w:r w:rsidRPr="00D72F5C">
        <w:rPr>
          <w:rFonts w:ascii="Times New Roman" w:hAnsi="Times New Roman" w:cs="Times New Roman"/>
          <w:lang w:eastAsia="ru-RU"/>
        </w:rPr>
        <w:t xml:space="preserve"> обучающегося в академический отпуск;</w:t>
      </w:r>
    </w:p>
    <w:p w:rsidR="002C6C85" w:rsidRPr="00D72F5C" w:rsidRDefault="002C6C85" w:rsidP="002C6C85">
      <w:pPr>
        <w:numPr>
          <w:ilvl w:val="0"/>
          <w:numId w:val="7"/>
        </w:numPr>
        <w:tabs>
          <w:tab w:val="left" w:pos="2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D72F5C">
        <w:rPr>
          <w:rFonts w:ascii="Times New Roman" w:hAnsi="Times New Roman" w:cs="Times New Roman"/>
          <w:lang w:eastAsia="ru-RU"/>
        </w:rPr>
        <w:t>отъезда</w:t>
      </w:r>
      <w:proofErr w:type="gramEnd"/>
      <w:r w:rsidRPr="00D72F5C">
        <w:rPr>
          <w:rFonts w:ascii="Times New Roman" w:hAnsi="Times New Roman" w:cs="Times New Roman"/>
          <w:lang w:eastAsia="ru-RU"/>
        </w:rPr>
        <w:t xml:space="preserve"> обучающегося из Российской Федерации на срок более 3 (трех) месяцев после подачи Заявки, но до подведения итогов конкурса;</w:t>
      </w:r>
    </w:p>
    <w:p w:rsidR="002C6C85" w:rsidRPr="00D72F5C" w:rsidRDefault="002C6C85" w:rsidP="002C6C85">
      <w:pPr>
        <w:numPr>
          <w:ilvl w:val="0"/>
          <w:numId w:val="7"/>
        </w:numPr>
        <w:tabs>
          <w:tab w:val="left" w:pos="2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t>работа по результатам защиты не достигла заявленной цели либо недостаточно раскрыла тему.</w:t>
      </w:r>
    </w:p>
    <w:p w:rsidR="002C6C85" w:rsidRPr="00D72F5C" w:rsidRDefault="002C6C85" w:rsidP="002C6C85">
      <w:pPr>
        <w:numPr>
          <w:ilvl w:val="1"/>
          <w:numId w:val="1"/>
        </w:numPr>
        <w:tabs>
          <w:tab w:val="left" w:pos="2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t xml:space="preserve">Отказ в выплате Стипендии </w:t>
      </w:r>
      <w:r w:rsidRPr="00D72F5C">
        <w:rPr>
          <w:rFonts w:ascii="Times New Roman" w:hAnsi="Times New Roman" w:cs="Times New Roman"/>
          <w:lang w:val="en-US" w:eastAsia="ru-RU"/>
        </w:rPr>
        <w:t>Tele</w:t>
      </w:r>
      <w:r w:rsidRPr="00D72F5C">
        <w:rPr>
          <w:rFonts w:ascii="Times New Roman" w:hAnsi="Times New Roman" w:cs="Times New Roman"/>
          <w:lang w:eastAsia="ru-RU"/>
        </w:rPr>
        <w:t>2 производится на основе решения Комиссии.</w:t>
      </w:r>
    </w:p>
    <w:p w:rsidR="002C6C85" w:rsidRPr="00D72F5C" w:rsidRDefault="002C6C85" w:rsidP="002C6C85">
      <w:pPr>
        <w:numPr>
          <w:ilvl w:val="1"/>
          <w:numId w:val="1"/>
        </w:numPr>
        <w:tabs>
          <w:tab w:val="left" w:pos="2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t>О случаях, указанных в п.4.2. Университет извещает Организацию.</w:t>
      </w:r>
    </w:p>
    <w:p w:rsidR="002C6C85" w:rsidRDefault="002C6C85" w:rsidP="002C6C85">
      <w:pPr>
        <w:numPr>
          <w:ilvl w:val="1"/>
          <w:numId w:val="1"/>
        </w:numPr>
        <w:tabs>
          <w:tab w:val="left" w:pos="2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lastRenderedPageBreak/>
        <w:t>Организация вправе отказать в выплате конкретному обучающемуся по собственному решению с объяснением причины своего решения Комиссии.</w:t>
      </w:r>
    </w:p>
    <w:p w:rsidR="00EF7888" w:rsidRPr="00095BFA" w:rsidRDefault="00EF7888" w:rsidP="002C6C85">
      <w:pPr>
        <w:numPr>
          <w:ilvl w:val="1"/>
          <w:numId w:val="1"/>
        </w:numPr>
        <w:tabs>
          <w:tab w:val="left" w:pos="2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ru-RU"/>
        </w:rPr>
      </w:pPr>
      <w:r w:rsidRPr="00095BFA">
        <w:rPr>
          <w:rFonts w:ascii="Times New Roman" w:hAnsi="Times New Roman" w:cs="Times New Roman"/>
          <w:lang w:eastAsia="ru-RU"/>
        </w:rPr>
        <w:t xml:space="preserve">При недостаточном количестве заявок студентов на участие в отборочном туре. Минимальное количество заявок – </w:t>
      </w:r>
      <w:r w:rsidR="00095BFA" w:rsidRPr="00095BFA">
        <w:rPr>
          <w:rFonts w:ascii="Times New Roman" w:hAnsi="Times New Roman" w:cs="Times New Roman"/>
          <w:lang w:eastAsia="ru-RU"/>
        </w:rPr>
        <w:t>тридцать</w:t>
      </w:r>
      <w:r w:rsidRPr="00095BFA">
        <w:rPr>
          <w:rFonts w:ascii="Times New Roman" w:hAnsi="Times New Roman" w:cs="Times New Roman"/>
          <w:lang w:eastAsia="ru-RU"/>
        </w:rPr>
        <w:t>.</w:t>
      </w:r>
    </w:p>
    <w:p w:rsidR="002C6C85" w:rsidRPr="00D72F5C" w:rsidRDefault="002C6C85" w:rsidP="002C6C85">
      <w:pPr>
        <w:pStyle w:val="a3"/>
        <w:numPr>
          <w:ilvl w:val="0"/>
          <w:numId w:val="1"/>
        </w:numPr>
        <w:tabs>
          <w:tab w:val="left" w:pos="27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lang w:eastAsia="ru-RU"/>
        </w:rPr>
      </w:pPr>
      <w:r w:rsidRPr="00D72F5C">
        <w:rPr>
          <w:rFonts w:ascii="Times New Roman" w:hAnsi="Times New Roman" w:cs="Times New Roman"/>
          <w:b/>
          <w:lang w:eastAsia="ru-RU"/>
        </w:rPr>
        <w:t>Информационное сопровождение Конкурса</w:t>
      </w:r>
    </w:p>
    <w:p w:rsidR="002C6C85" w:rsidRPr="00D72F5C" w:rsidRDefault="002C6C85" w:rsidP="002C6C85">
      <w:pPr>
        <w:pStyle w:val="a3"/>
        <w:numPr>
          <w:ilvl w:val="1"/>
          <w:numId w:val="1"/>
        </w:numPr>
        <w:tabs>
          <w:tab w:val="left" w:pos="27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t xml:space="preserve">Университет информирует обучающихся и общественность об учреждении Стипендии </w:t>
      </w:r>
      <w:r w:rsidRPr="00D72F5C">
        <w:rPr>
          <w:rFonts w:ascii="Times New Roman" w:hAnsi="Times New Roman" w:cs="Times New Roman"/>
          <w:lang w:val="en-US" w:eastAsia="ru-RU"/>
        </w:rPr>
        <w:t>Tele</w:t>
      </w:r>
      <w:r w:rsidRPr="00D72F5C">
        <w:rPr>
          <w:rFonts w:ascii="Times New Roman" w:hAnsi="Times New Roman" w:cs="Times New Roman"/>
          <w:lang w:eastAsia="ru-RU"/>
        </w:rPr>
        <w:t xml:space="preserve">2, а также о ходе реализации Конкурса, в информационных ресурсах Университета, включая официальный сайт  </w:t>
      </w:r>
      <w:hyperlink r:id="rId6" w:history="1">
        <w:r w:rsidRPr="00D72F5C">
          <w:rPr>
            <w:rStyle w:val="a4"/>
            <w:rFonts w:ascii="Times New Roman" w:hAnsi="Times New Roman" w:cs="Times New Roman"/>
            <w:lang w:eastAsia="ru-RU"/>
          </w:rPr>
          <w:t>www.surgu.ru</w:t>
        </w:r>
      </w:hyperlink>
      <w:r w:rsidRPr="00D72F5C">
        <w:rPr>
          <w:rFonts w:ascii="Times New Roman" w:hAnsi="Times New Roman" w:cs="Times New Roman"/>
          <w:lang w:eastAsia="ru-RU"/>
        </w:rPr>
        <w:t xml:space="preserve">, группу Университета в социальной сети </w:t>
      </w:r>
      <w:proofErr w:type="spellStart"/>
      <w:r w:rsidRPr="00D72F5C">
        <w:rPr>
          <w:rFonts w:ascii="Times New Roman" w:hAnsi="Times New Roman" w:cs="Times New Roman"/>
          <w:lang w:eastAsia="ru-RU"/>
        </w:rPr>
        <w:t>Вконтакте</w:t>
      </w:r>
      <w:proofErr w:type="spellEnd"/>
      <w:r w:rsidRPr="00D72F5C">
        <w:rPr>
          <w:rFonts w:ascii="Times New Roman" w:hAnsi="Times New Roman" w:cs="Times New Roman"/>
          <w:lang w:eastAsia="ru-RU"/>
        </w:rPr>
        <w:t xml:space="preserve"> </w:t>
      </w:r>
      <w:hyperlink r:id="rId7" w:history="1">
        <w:r w:rsidRPr="00D72F5C">
          <w:rPr>
            <w:rStyle w:val="a4"/>
            <w:rFonts w:ascii="Times New Roman" w:hAnsi="Times New Roman" w:cs="Times New Roman"/>
            <w:lang w:eastAsia="ru-RU"/>
          </w:rPr>
          <w:t>https://vk.com/surgu</w:t>
        </w:r>
      </w:hyperlink>
      <w:r w:rsidRPr="00D72F5C">
        <w:rPr>
          <w:rFonts w:ascii="Times New Roman" w:hAnsi="Times New Roman" w:cs="Times New Roman"/>
          <w:lang w:eastAsia="ru-RU"/>
        </w:rPr>
        <w:t xml:space="preserve">, группу Центра карьеры Университета в социальной сети </w:t>
      </w:r>
      <w:proofErr w:type="spellStart"/>
      <w:r w:rsidRPr="00D72F5C">
        <w:rPr>
          <w:rFonts w:ascii="Times New Roman" w:hAnsi="Times New Roman" w:cs="Times New Roman"/>
          <w:lang w:eastAsia="ru-RU"/>
        </w:rPr>
        <w:t>Вконтакте</w:t>
      </w:r>
      <w:proofErr w:type="spellEnd"/>
      <w:r w:rsidRPr="00D72F5C">
        <w:rPr>
          <w:rFonts w:ascii="Times New Roman" w:hAnsi="Times New Roman" w:cs="Times New Roman"/>
          <w:lang w:eastAsia="ru-RU"/>
        </w:rPr>
        <w:t xml:space="preserve"> </w:t>
      </w:r>
      <w:hyperlink r:id="rId8" w:history="1">
        <w:r w:rsidRPr="00D72F5C">
          <w:rPr>
            <w:rStyle w:val="a4"/>
            <w:rFonts w:ascii="Times New Roman" w:hAnsi="Times New Roman" w:cs="Times New Roman"/>
            <w:lang w:eastAsia="ru-RU"/>
          </w:rPr>
          <w:t>https://vk.com/career_surgu</w:t>
        </w:r>
      </w:hyperlink>
      <w:r w:rsidRPr="00D72F5C">
        <w:rPr>
          <w:rFonts w:ascii="Times New Roman" w:hAnsi="Times New Roman" w:cs="Times New Roman"/>
          <w:lang w:eastAsia="ru-RU"/>
        </w:rPr>
        <w:t xml:space="preserve">, а также медиа Университета – газету «Северный университет», студенческую газету «Скрижаль» и </w:t>
      </w:r>
      <w:proofErr w:type="spellStart"/>
      <w:r w:rsidRPr="00D72F5C">
        <w:rPr>
          <w:rFonts w:ascii="Times New Roman" w:hAnsi="Times New Roman" w:cs="Times New Roman"/>
          <w:lang w:eastAsia="ru-RU"/>
        </w:rPr>
        <w:t>видеоновости</w:t>
      </w:r>
      <w:proofErr w:type="spellEnd"/>
      <w:r w:rsidRPr="00D72F5C">
        <w:rPr>
          <w:rFonts w:ascii="Times New Roman" w:hAnsi="Times New Roman" w:cs="Times New Roman"/>
          <w:lang w:eastAsia="ru-RU"/>
        </w:rPr>
        <w:t xml:space="preserve"> с предварительным согласованием размещаемого контента с Организацией. </w:t>
      </w:r>
    </w:p>
    <w:p w:rsidR="002C6C85" w:rsidRPr="00D72F5C" w:rsidRDefault="002C6C85" w:rsidP="002C6C85">
      <w:pPr>
        <w:pStyle w:val="a3"/>
        <w:numPr>
          <w:ilvl w:val="1"/>
          <w:numId w:val="1"/>
        </w:numPr>
        <w:tabs>
          <w:tab w:val="left" w:pos="27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t xml:space="preserve">Университет рассылает в СМИ пресс-релизы об учреждении Стипендии </w:t>
      </w:r>
      <w:r w:rsidRPr="00D72F5C">
        <w:rPr>
          <w:rFonts w:ascii="Times New Roman" w:hAnsi="Times New Roman" w:cs="Times New Roman"/>
          <w:lang w:val="en-US" w:eastAsia="ru-RU"/>
        </w:rPr>
        <w:t>Tele</w:t>
      </w:r>
      <w:r w:rsidRPr="00D72F5C">
        <w:rPr>
          <w:rFonts w:ascii="Times New Roman" w:hAnsi="Times New Roman" w:cs="Times New Roman"/>
          <w:lang w:eastAsia="ru-RU"/>
        </w:rPr>
        <w:t>2, согласованные и подготовленные совместно с представителями Организации.</w:t>
      </w:r>
    </w:p>
    <w:p w:rsidR="002C6C85" w:rsidRPr="00D72F5C" w:rsidRDefault="002C6C85" w:rsidP="002C6C85">
      <w:pPr>
        <w:pStyle w:val="a3"/>
        <w:numPr>
          <w:ilvl w:val="1"/>
          <w:numId w:val="1"/>
        </w:numPr>
        <w:tabs>
          <w:tab w:val="left" w:pos="27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lang w:eastAsia="ru-RU"/>
        </w:rPr>
      </w:pPr>
      <w:r w:rsidRPr="00D72F5C">
        <w:rPr>
          <w:rFonts w:ascii="Times New Roman" w:hAnsi="Times New Roman" w:cs="Times New Roman"/>
          <w:lang w:eastAsia="ru-RU"/>
        </w:rPr>
        <w:t>Центр карьеры Университета оказывает содействие в организации регулярных встреч обучающихся с представителями Организации для контроля хода работы над выполнением конкурсных заданий и ответов на вопросы обучающихся.</w:t>
      </w:r>
    </w:p>
    <w:p w:rsidR="001B1D3B" w:rsidRPr="00D72F5C" w:rsidRDefault="001B1D3B" w:rsidP="00E5636E">
      <w:pPr>
        <w:pStyle w:val="a3"/>
        <w:tabs>
          <w:tab w:val="left" w:pos="270"/>
        </w:tabs>
        <w:spacing w:after="0" w:line="240" w:lineRule="auto"/>
        <w:ind w:left="882"/>
        <w:jc w:val="both"/>
        <w:rPr>
          <w:rFonts w:ascii="Times New Roman" w:hAnsi="Times New Roman" w:cs="Times New Roman"/>
          <w:lang w:eastAsia="ru-RU"/>
        </w:rPr>
      </w:pPr>
    </w:p>
    <w:p w:rsidR="000B15DA" w:rsidRPr="00D72F5C" w:rsidRDefault="000B15DA" w:rsidP="000B15DA">
      <w:pPr>
        <w:tabs>
          <w:tab w:val="left" w:pos="567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lang w:eastAsia="ru-RU"/>
        </w:rPr>
      </w:pPr>
    </w:p>
    <w:p w:rsidR="00E5636E" w:rsidRPr="00E5636E" w:rsidRDefault="004C04C6" w:rsidP="004C04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E5636E">
        <w:rPr>
          <w:rFonts w:ascii="Times New Roman" w:hAnsi="Times New Roman" w:cs="Times New Roman"/>
        </w:rPr>
        <w:t xml:space="preserve"> </w:t>
      </w:r>
    </w:p>
    <w:sectPr w:rsidR="00E5636E" w:rsidRPr="00E5636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6EE6"/>
    <w:multiLevelType w:val="hybridMultilevel"/>
    <w:tmpl w:val="654C86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2CA04B9"/>
    <w:multiLevelType w:val="hybridMultilevel"/>
    <w:tmpl w:val="AD82CE6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DC81E1F"/>
    <w:multiLevelType w:val="hybridMultilevel"/>
    <w:tmpl w:val="9C8C31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EB3B45"/>
    <w:multiLevelType w:val="hybridMultilevel"/>
    <w:tmpl w:val="20ACD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16A5E"/>
    <w:multiLevelType w:val="hybridMultilevel"/>
    <w:tmpl w:val="D80A7A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8A265A3"/>
    <w:multiLevelType w:val="hybridMultilevel"/>
    <w:tmpl w:val="B9160FDC"/>
    <w:lvl w:ilvl="0" w:tplc="2684EFBE">
      <w:start w:val="1"/>
      <w:numFmt w:val="upperLetter"/>
      <w:lvlText w:val="ПРИЛОЖЕНИЕ %1."/>
      <w:lvlJc w:val="left"/>
      <w:pPr>
        <w:tabs>
          <w:tab w:val="num" w:pos="360"/>
        </w:tabs>
        <w:ind w:left="360" w:hanging="360"/>
      </w:pPr>
      <w:rPr>
        <w:rFonts w:hint="default"/>
        <w:color w:val="4C4C4C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B172AF"/>
    <w:multiLevelType w:val="hybridMultilevel"/>
    <w:tmpl w:val="93B61156"/>
    <w:lvl w:ilvl="0" w:tplc="0512C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2444D1"/>
    <w:multiLevelType w:val="hybridMultilevel"/>
    <w:tmpl w:val="820A551A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>
    <w:nsid w:val="521A04B6"/>
    <w:multiLevelType w:val="multilevel"/>
    <w:tmpl w:val="B91878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83374DE"/>
    <w:multiLevelType w:val="hybridMultilevel"/>
    <w:tmpl w:val="8026A3BE"/>
    <w:lvl w:ilvl="0" w:tplc="47947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650B48"/>
    <w:multiLevelType w:val="singleLevel"/>
    <w:tmpl w:val="D2AEE3A0"/>
    <w:lvl w:ilvl="0">
      <w:start w:val="5"/>
      <w:numFmt w:val="bullet"/>
      <w:lvlText w:val="-"/>
      <w:lvlJc w:val="left"/>
      <w:pPr>
        <w:tabs>
          <w:tab w:val="num" w:pos="0"/>
        </w:tabs>
        <w:ind w:left="360" w:hanging="360"/>
      </w:pPr>
    </w:lvl>
  </w:abstractNum>
  <w:abstractNum w:abstractNumId="11">
    <w:nsid w:val="5E871AEB"/>
    <w:multiLevelType w:val="multilevel"/>
    <w:tmpl w:val="5EA099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7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3434814"/>
    <w:multiLevelType w:val="multilevel"/>
    <w:tmpl w:val="6D5CCD8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8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D8D5981"/>
    <w:multiLevelType w:val="hybridMultilevel"/>
    <w:tmpl w:val="09E86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6"/>
  </w:num>
  <w:num w:numId="12">
    <w:abstractNumId w:val="10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DA"/>
    <w:rsid w:val="00095BFA"/>
    <w:rsid w:val="000B15DA"/>
    <w:rsid w:val="000D5200"/>
    <w:rsid w:val="000E0539"/>
    <w:rsid w:val="00106AB5"/>
    <w:rsid w:val="00114DF1"/>
    <w:rsid w:val="00132057"/>
    <w:rsid w:val="00136F58"/>
    <w:rsid w:val="001B1D3B"/>
    <w:rsid w:val="00213C89"/>
    <w:rsid w:val="002442BF"/>
    <w:rsid w:val="002532FF"/>
    <w:rsid w:val="002C6C85"/>
    <w:rsid w:val="00382F32"/>
    <w:rsid w:val="00384A17"/>
    <w:rsid w:val="003C2F43"/>
    <w:rsid w:val="0042365F"/>
    <w:rsid w:val="00462EB5"/>
    <w:rsid w:val="00487C4D"/>
    <w:rsid w:val="004920A2"/>
    <w:rsid w:val="004C04C6"/>
    <w:rsid w:val="004E4102"/>
    <w:rsid w:val="004E7C9D"/>
    <w:rsid w:val="004F630C"/>
    <w:rsid w:val="00580BAC"/>
    <w:rsid w:val="005D03E3"/>
    <w:rsid w:val="00615D53"/>
    <w:rsid w:val="00623EE0"/>
    <w:rsid w:val="007039EE"/>
    <w:rsid w:val="007A3853"/>
    <w:rsid w:val="007D76E9"/>
    <w:rsid w:val="00864E84"/>
    <w:rsid w:val="008C0619"/>
    <w:rsid w:val="008C09B1"/>
    <w:rsid w:val="008D75DF"/>
    <w:rsid w:val="00905393"/>
    <w:rsid w:val="009351B0"/>
    <w:rsid w:val="009531F4"/>
    <w:rsid w:val="00993C7B"/>
    <w:rsid w:val="00A11F6D"/>
    <w:rsid w:val="00A736ED"/>
    <w:rsid w:val="00AB570E"/>
    <w:rsid w:val="00B47EDD"/>
    <w:rsid w:val="00B5247B"/>
    <w:rsid w:val="00BA3FEF"/>
    <w:rsid w:val="00CE6C4C"/>
    <w:rsid w:val="00D21DCA"/>
    <w:rsid w:val="00D443EE"/>
    <w:rsid w:val="00D72F5C"/>
    <w:rsid w:val="00E5636E"/>
    <w:rsid w:val="00E76129"/>
    <w:rsid w:val="00EB25B9"/>
    <w:rsid w:val="00ED5672"/>
    <w:rsid w:val="00EF7888"/>
    <w:rsid w:val="00F45ACE"/>
    <w:rsid w:val="00F9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6F6C0-4ADF-4A84-B3EB-814647D3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02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A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2F32"/>
    <w:rPr>
      <w:color w:val="0563C1" w:themeColor="hyperlink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2442BF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2442BF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2442BF"/>
    <w:pPr>
      <w:spacing w:after="100"/>
      <w:ind w:left="440"/>
    </w:pPr>
  </w:style>
  <w:style w:type="paragraph" w:styleId="4">
    <w:name w:val="toc 4"/>
    <w:basedOn w:val="a"/>
    <w:next w:val="a"/>
    <w:autoRedefine/>
    <w:uiPriority w:val="39"/>
    <w:unhideWhenUsed/>
    <w:rsid w:val="002442BF"/>
    <w:pPr>
      <w:spacing w:after="100"/>
      <w:ind w:left="660"/>
    </w:pPr>
  </w:style>
  <w:style w:type="character" w:styleId="a5">
    <w:name w:val="annotation reference"/>
    <w:basedOn w:val="a0"/>
    <w:uiPriority w:val="99"/>
    <w:semiHidden/>
    <w:unhideWhenUsed/>
    <w:rsid w:val="00D21DC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21DC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21DCA"/>
    <w:rPr>
      <w:rFonts w:ascii="Calibri" w:eastAsia="Times New Roman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21DC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21DCA"/>
    <w:rPr>
      <w:rFonts w:ascii="Calibri" w:eastAsia="Times New Roman" w:hAnsi="Calibri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21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21D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areer_surg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surg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rgu.ru" TargetMode="External"/><Relationship Id="rId5" Type="http://schemas.openxmlformats.org/officeDocument/2006/relationships/hyperlink" Target="stipend2018t2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Наталья Александровна</dc:creator>
  <cp:keywords/>
  <dc:description/>
  <cp:lastModifiedBy>Богдан Елена Сергеевна</cp:lastModifiedBy>
  <cp:revision>19</cp:revision>
  <cp:lastPrinted>2018-10-31T05:17:00Z</cp:lastPrinted>
  <dcterms:created xsi:type="dcterms:W3CDTF">2018-10-09T13:45:00Z</dcterms:created>
  <dcterms:modified xsi:type="dcterms:W3CDTF">2018-11-01T03:43:00Z</dcterms:modified>
</cp:coreProperties>
</file>